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25" w:rsidRPr="007611D5" w:rsidRDefault="009436E0" w:rsidP="00C13FFA">
      <w:pPr>
        <w:pStyle w:val="NoSpacing"/>
        <w:jc w:val="center"/>
        <w:rPr>
          <w:rFonts w:ascii="Arial" w:hAnsi="Arial" w:cs="Arial"/>
          <w:b/>
          <w:color w:val="1F497D" w:themeColor="text2"/>
          <w:sz w:val="48"/>
          <w14:textOutline w14:w="5270" w14:cap="flat" w14:cmpd="sng" w14:algn="ctr">
            <w14:solidFill>
              <w14:schemeClr w14:val="accent1">
                <w14:shade w14:val="88000"/>
                <w14:satMod w14:val="110000"/>
              </w14:schemeClr>
            </w14:solidFill>
            <w14:prstDash w14:val="solid"/>
            <w14:round/>
          </w14:textOutline>
        </w:rPr>
      </w:pPr>
      <w:bookmarkStart w:id="0" w:name="_GoBack"/>
      <w:bookmarkEnd w:id="0"/>
      <w:r w:rsidRPr="007611D5">
        <w:rPr>
          <w:rFonts w:ascii="Arial" w:hAnsi="Arial" w:cs="Arial"/>
          <w:b/>
          <w:color w:val="1F497D" w:themeColor="text2"/>
          <w:sz w:val="48"/>
          <w14:textOutline w14:w="5270" w14:cap="flat" w14:cmpd="sng" w14:algn="ctr">
            <w14:solidFill>
              <w14:schemeClr w14:val="accent1">
                <w14:shade w14:val="88000"/>
                <w14:satMod w14:val="110000"/>
              </w14:schemeClr>
            </w14:solidFill>
            <w14:prstDash w14:val="solid"/>
            <w14:round/>
          </w14:textOutline>
        </w:rPr>
        <w:t>Would you like to improve your health and well-being?</w:t>
      </w:r>
    </w:p>
    <w:p w:rsidR="009436E0" w:rsidRPr="009436E0" w:rsidRDefault="009436E0" w:rsidP="009436E0">
      <w:pPr>
        <w:pStyle w:val="NoSpacing"/>
        <w:rPr>
          <w:rFonts w:ascii="Arial" w:hAnsi="Arial" w:cs="Arial"/>
        </w:rPr>
      </w:pPr>
    </w:p>
    <w:p w:rsidR="00DC2F64" w:rsidRDefault="00DC2F64" w:rsidP="00C13FFA">
      <w:pPr>
        <w:pStyle w:val="NoSpacing"/>
        <w:jc w:val="center"/>
        <w:rPr>
          <w:rFonts w:ascii="Arial" w:hAnsi="Arial" w:cs="Arial"/>
          <w:b/>
          <w:color w:val="4BACC6" w:themeColor="accent5"/>
          <w:sz w:val="24"/>
          <w14:textOutline w14:w="5270" w14:cap="flat" w14:cmpd="sng" w14:algn="ctr">
            <w14:solidFill>
              <w14:schemeClr w14:val="accent1">
                <w14:shade w14:val="88000"/>
                <w14:satMod w14:val="110000"/>
              </w14:schemeClr>
            </w14:solidFill>
            <w14:prstDash w14:val="solid"/>
            <w14:round/>
          </w14:textOutline>
        </w:rPr>
      </w:pPr>
    </w:p>
    <w:p w:rsidR="00195AA3" w:rsidRPr="007611D5" w:rsidRDefault="00195AA3" w:rsidP="00C13FFA">
      <w:pPr>
        <w:pStyle w:val="NoSpacing"/>
        <w:jc w:val="center"/>
        <w:rPr>
          <w:rFonts w:ascii="Arial" w:hAnsi="Arial" w:cs="Arial"/>
          <w:b/>
          <w:color w:val="4BACC6" w:themeColor="accent5"/>
          <w:sz w:val="28"/>
          <w14:textOutline w14:w="5270" w14:cap="flat" w14:cmpd="sng" w14:algn="ctr">
            <w14:solidFill>
              <w14:schemeClr w14:val="accent1">
                <w14:shade w14:val="88000"/>
                <w14:satMod w14:val="110000"/>
              </w14:schemeClr>
            </w14:solidFill>
            <w14:prstDash w14:val="solid"/>
            <w14:round/>
          </w14:textOutline>
        </w:rPr>
      </w:pPr>
      <w:r w:rsidRPr="007611D5">
        <w:rPr>
          <w:rFonts w:ascii="Arial" w:hAnsi="Arial" w:cs="Arial"/>
          <w:b/>
          <w:color w:val="4BACC6" w:themeColor="accent5"/>
          <w:sz w:val="28"/>
          <w14:textOutline w14:w="5270" w14:cap="flat" w14:cmpd="sng" w14:algn="ctr">
            <w14:solidFill>
              <w14:schemeClr w14:val="accent1">
                <w14:shade w14:val="88000"/>
                <w14:satMod w14:val="110000"/>
              </w14:schemeClr>
            </w14:solidFill>
            <w14:prstDash w14:val="solid"/>
            <w14:round/>
          </w14:textOutline>
        </w:rPr>
        <w:t>Many of life’s problems can make you feel unwell:</w:t>
      </w:r>
    </w:p>
    <w:p w:rsidR="00C13FFA" w:rsidRPr="00C13FFA" w:rsidRDefault="00C13FFA" w:rsidP="00195AA3">
      <w:pPr>
        <w:pStyle w:val="NoSpacing"/>
        <w:rPr>
          <w:rFonts w:ascii="Arial" w:hAnsi="Arial" w:cs="Arial"/>
          <w:sz w:val="24"/>
        </w:rPr>
      </w:pPr>
    </w:p>
    <w:p w:rsidR="00C13FFA" w:rsidRPr="002F10D9" w:rsidRDefault="00195AA3" w:rsidP="00C13FFA">
      <w:pPr>
        <w:pStyle w:val="NoSpacing"/>
        <w:rPr>
          <w:rFonts w:ascii="Arial" w:hAnsi="Arial" w:cs="Arial"/>
          <w:b/>
          <w14:textOutline w14:w="527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F10D9">
        <w:rPr>
          <w:rFonts w:ascii="Arial" w:hAnsi="Arial" w:cs="Arial"/>
          <w:b/>
          <w:color w:val="E36C0A" w:themeColor="accent6" w:themeShade="BF"/>
          <w14:textOutline w14:w="5270" w14:cap="flat" w14:cmpd="sng" w14:algn="ctr">
            <w14:noFill/>
            <w14:prstDash w14:val="solid"/>
            <w14:round/>
          </w14:textOutline>
        </w:rPr>
        <w:t>Living alone</w:t>
      </w:r>
      <w:r w:rsidR="00C13FFA">
        <w:rPr>
          <w:rFonts w:ascii="Arial" w:hAnsi="Arial" w:cs="Arial"/>
        </w:rPr>
        <w:tab/>
      </w:r>
      <w:r w:rsidR="00C13FFA">
        <w:rPr>
          <w:rFonts w:ascii="Arial" w:hAnsi="Arial" w:cs="Arial"/>
        </w:rPr>
        <w:tab/>
      </w:r>
      <w:r w:rsidR="00BA753A" w:rsidRPr="002F10D9">
        <w:rPr>
          <w:rFonts w:ascii="Arial" w:hAnsi="Arial" w:cs="Arial"/>
          <w:b/>
          <w:color w:val="FF0000"/>
          <w14:textOutline w14:w="5270" w14:cap="flat" w14:cmpd="sng" w14:algn="ctr">
            <w14:noFill/>
            <w14:prstDash w14:val="solid"/>
            <w14:round/>
          </w14:textOutline>
        </w:rPr>
        <w:t>Bereavement</w:t>
      </w:r>
      <w:r w:rsidR="00C13FFA">
        <w:rPr>
          <w:rFonts w:ascii="Arial" w:hAnsi="Arial" w:cs="Arial"/>
        </w:rPr>
        <w:tab/>
      </w:r>
      <w:r w:rsidR="00C13FFA">
        <w:rPr>
          <w:rFonts w:ascii="Arial" w:hAnsi="Arial" w:cs="Arial"/>
        </w:rPr>
        <w:tab/>
      </w:r>
      <w:r w:rsidRPr="002F10D9">
        <w:rPr>
          <w:rFonts w:ascii="Arial" w:hAnsi="Arial" w:cs="Arial"/>
          <w:b/>
          <w:color w:val="76923C" w:themeColor="accent3" w:themeShade="BF"/>
          <w14:textOutline w14:w="5270" w14:cap="flat" w14:cmpd="sng" w14:algn="ctr">
            <w14:noFill/>
            <w14:prstDash w14:val="solid"/>
            <w14:round/>
          </w14:textOutline>
        </w:rPr>
        <w:t>Money worries</w:t>
      </w:r>
      <w:r w:rsidR="00C13FFA">
        <w:rPr>
          <w:rFonts w:ascii="Arial" w:hAnsi="Arial" w:cs="Arial"/>
        </w:rPr>
        <w:tab/>
      </w:r>
      <w:r w:rsidR="00C13FFA">
        <w:rPr>
          <w:rFonts w:ascii="Arial" w:hAnsi="Arial" w:cs="Arial"/>
        </w:rPr>
        <w:tab/>
      </w:r>
      <w:r w:rsidRPr="002F10D9">
        <w:rPr>
          <w:rFonts w:ascii="Arial" w:hAnsi="Arial" w:cs="Arial"/>
          <w:b/>
          <w:color w:val="FFC000"/>
          <w14:textOutline w14:w="5270" w14:cap="flat" w14:cmpd="sng" w14:algn="ctr">
            <w14:noFill/>
            <w14:prstDash w14:val="solid"/>
            <w14:round/>
          </w14:textOutline>
        </w:rPr>
        <w:t>Weight problems</w:t>
      </w:r>
    </w:p>
    <w:p w:rsidR="00C13FFA" w:rsidRDefault="00C13FFA" w:rsidP="00C13FFA">
      <w:pPr>
        <w:pStyle w:val="NoSpacing"/>
        <w:rPr>
          <w:rFonts w:ascii="Arial" w:hAnsi="Arial" w:cs="Arial"/>
        </w:rPr>
      </w:pPr>
    </w:p>
    <w:p w:rsidR="00195AA3" w:rsidRDefault="00DC2F64" w:rsidP="00C13FFA">
      <w:pPr>
        <w:pStyle w:val="NoSpacing"/>
        <w:rPr>
          <w:rFonts w:ascii="Arial" w:hAnsi="Arial" w:cs="Arial"/>
        </w:rPr>
      </w:pPr>
      <w:r>
        <w:rPr>
          <w:rFonts w:ascii="Arial" w:hAnsi="Arial" w:cs="Arial"/>
        </w:rPr>
        <w:t xml:space="preserve">    </w:t>
      </w:r>
      <w:r>
        <w:rPr>
          <w:rFonts w:ascii="Arial" w:hAnsi="Arial" w:cs="Arial"/>
        </w:rPr>
        <w:tab/>
      </w:r>
      <w:r w:rsidR="00195AA3" w:rsidRPr="002F10D9">
        <w:rPr>
          <w:rFonts w:ascii="Arial" w:hAnsi="Arial" w:cs="Arial"/>
          <w:b/>
          <w:color w:val="7030A0"/>
          <w14:textOutline w14:w="5270" w14:cap="flat" w14:cmpd="sng" w14:algn="ctr">
            <w14:solidFill>
              <w14:schemeClr w14:val="accent1">
                <w14:shade w14:val="88000"/>
                <w14:satMod w14:val="110000"/>
              </w14:schemeClr>
            </w14:solidFill>
            <w14:prstDash w14:val="solid"/>
            <w14:round/>
          </w14:textOutline>
        </w:rPr>
        <w:t>Addictions</w:t>
      </w:r>
      <w:r w:rsidR="00C13FFA">
        <w:rPr>
          <w:rFonts w:ascii="Arial" w:hAnsi="Arial" w:cs="Arial"/>
        </w:rPr>
        <w:tab/>
      </w:r>
      <w:r w:rsidR="00C13FFA">
        <w:rPr>
          <w:rFonts w:ascii="Arial" w:hAnsi="Arial" w:cs="Arial"/>
        </w:rPr>
        <w:tab/>
      </w:r>
      <w:r w:rsidR="00195AA3" w:rsidRPr="002F10D9">
        <w:rPr>
          <w:rFonts w:ascii="Arial" w:hAnsi="Arial" w:cs="Arial"/>
          <w:b/>
          <w:color w:val="002060"/>
          <w14:textOutline w14:w="5270" w14:cap="flat" w14:cmpd="sng" w14:algn="ctr">
            <w14:solidFill>
              <w14:schemeClr w14:val="accent1">
                <w14:shade w14:val="88000"/>
                <w14:satMod w14:val="110000"/>
              </w14:schemeClr>
            </w14:solidFill>
            <w14:prstDash w14:val="solid"/>
            <w14:round/>
          </w14:textOutline>
        </w:rPr>
        <w:t>Smoking</w:t>
      </w:r>
      <w:r w:rsidR="00C13FFA">
        <w:rPr>
          <w:rFonts w:ascii="Arial" w:hAnsi="Arial" w:cs="Arial"/>
        </w:rPr>
        <w:tab/>
      </w:r>
      <w:r w:rsidR="00C13FFA">
        <w:rPr>
          <w:rFonts w:ascii="Arial" w:hAnsi="Arial" w:cs="Arial"/>
        </w:rPr>
        <w:tab/>
      </w:r>
      <w:r>
        <w:rPr>
          <w:rFonts w:ascii="Arial" w:hAnsi="Arial" w:cs="Arial"/>
          <w:b/>
          <w:color w:val="A6A6A6" w:themeColor="background1" w:themeShade="A6"/>
          <w14:textOutline w14:w="5270" w14:cap="flat" w14:cmpd="sng" w14:algn="ctr">
            <w14:noFill/>
            <w14:prstDash w14:val="solid"/>
            <w14:round/>
          </w14:textOutline>
        </w:rPr>
        <w:t>Health and fitness</w:t>
      </w:r>
      <w:r>
        <w:rPr>
          <w:rFonts w:ascii="Arial" w:hAnsi="Arial" w:cs="Arial"/>
          <w:b/>
          <w:color w:val="A6A6A6" w:themeColor="background1" w:themeShade="A6"/>
          <w14:textOutline w14:w="5270" w14:cap="flat" w14:cmpd="sng" w14:algn="ctr">
            <w14:noFill/>
            <w14:prstDash w14:val="solid"/>
            <w14:round/>
          </w14:textOutline>
        </w:rPr>
        <w:tab/>
      </w:r>
      <w:r>
        <w:rPr>
          <w:rFonts w:ascii="Arial" w:hAnsi="Arial" w:cs="Arial"/>
          <w:b/>
          <w:color w:val="A6A6A6" w:themeColor="background1" w:themeShade="A6"/>
          <w14:textOutline w14:w="5270" w14:cap="flat" w14:cmpd="sng" w14:algn="ctr">
            <w14:noFill/>
            <w14:prstDash w14:val="solid"/>
            <w14:round/>
          </w14:textOutline>
        </w:rPr>
        <w:tab/>
      </w:r>
      <w:r>
        <w:rPr>
          <w:rFonts w:ascii="Arial" w:hAnsi="Arial" w:cs="Arial"/>
          <w:b/>
          <w:color w:val="FF0066"/>
          <w14:textOutline w14:w="5270" w14:cap="flat" w14:cmpd="sng" w14:algn="ctr">
            <w14:noFill/>
            <w14:prstDash w14:val="solid"/>
            <w14:round/>
          </w14:textOutline>
        </w:rPr>
        <w:t>Family</w:t>
      </w:r>
    </w:p>
    <w:p w:rsidR="00195AA3" w:rsidRDefault="00195AA3" w:rsidP="009436E0">
      <w:pPr>
        <w:pStyle w:val="NoSpacing"/>
        <w:rPr>
          <w:rFonts w:ascii="Arial" w:hAnsi="Arial" w:cs="Arial"/>
        </w:rPr>
      </w:pPr>
    </w:p>
    <w:p w:rsidR="00195AA3" w:rsidRDefault="00195AA3" w:rsidP="009436E0">
      <w:pPr>
        <w:pStyle w:val="NoSpacing"/>
        <w:rPr>
          <w:rFonts w:ascii="Arial" w:hAnsi="Arial" w:cs="Arial"/>
        </w:rPr>
      </w:pPr>
    </w:p>
    <w:p w:rsidR="009436E0" w:rsidRPr="007611D5" w:rsidRDefault="009436E0" w:rsidP="00DC2F64">
      <w:pPr>
        <w:pStyle w:val="NoSpacing"/>
        <w:jc w:val="center"/>
        <w:rPr>
          <w:rFonts w:ascii="Arial" w:hAnsi="Arial" w:cs="Arial"/>
          <w:b/>
          <w:color w:val="1F497D" w:themeColor="text2"/>
          <w:sz w:val="40"/>
          <w14:textOutline w14:w="5270" w14:cap="flat" w14:cmpd="sng" w14:algn="ctr">
            <w14:solidFill>
              <w14:schemeClr w14:val="accent1">
                <w14:shade w14:val="88000"/>
                <w14:satMod w14:val="110000"/>
              </w14:schemeClr>
            </w14:solidFill>
            <w14:prstDash w14:val="solid"/>
            <w14:round/>
          </w14:textOutline>
        </w:rPr>
      </w:pPr>
      <w:r w:rsidRPr="007611D5">
        <w:rPr>
          <w:rFonts w:ascii="Arial" w:hAnsi="Arial" w:cs="Arial"/>
          <w:b/>
          <w:color w:val="1F497D" w:themeColor="text2"/>
          <w:sz w:val="40"/>
          <w14:textOutline w14:w="5270" w14:cap="flat" w14:cmpd="sng" w14:algn="ctr">
            <w14:solidFill>
              <w14:schemeClr w14:val="accent1">
                <w14:shade w14:val="88000"/>
                <w14:satMod w14:val="110000"/>
              </w14:schemeClr>
            </w14:solidFill>
            <w14:prstDash w14:val="solid"/>
            <w14:round/>
          </w14:textOutline>
        </w:rPr>
        <w:t>Your GP is not the only pe</w:t>
      </w:r>
      <w:r w:rsidR="00195AA3" w:rsidRPr="007611D5">
        <w:rPr>
          <w:rFonts w:ascii="Arial" w:hAnsi="Arial" w:cs="Arial"/>
          <w:b/>
          <w:color w:val="1F497D" w:themeColor="text2"/>
          <w:sz w:val="40"/>
          <w14:textOutline w14:w="5270" w14:cap="flat" w14:cmpd="sng" w14:algn="ctr">
            <w14:solidFill>
              <w14:schemeClr w14:val="accent1">
                <w14:shade w14:val="88000"/>
                <w14:satMod w14:val="110000"/>
              </w14:schemeClr>
            </w14:solidFill>
            <w14:prstDash w14:val="solid"/>
            <w14:round/>
          </w14:textOutline>
        </w:rPr>
        <w:t>rs</w:t>
      </w:r>
      <w:r w:rsidRPr="007611D5">
        <w:rPr>
          <w:rFonts w:ascii="Arial" w:hAnsi="Arial" w:cs="Arial"/>
          <w:b/>
          <w:color w:val="1F497D" w:themeColor="text2"/>
          <w:sz w:val="40"/>
          <w14:textOutline w14:w="5270" w14:cap="flat" w14:cmpd="sng" w14:algn="ctr">
            <w14:solidFill>
              <w14:schemeClr w14:val="accent1">
                <w14:shade w14:val="88000"/>
                <w14:satMod w14:val="110000"/>
              </w14:schemeClr>
            </w14:solidFill>
            <w14:prstDash w14:val="solid"/>
            <w14:round/>
          </w14:textOutline>
        </w:rPr>
        <w:t>on who can help you feel better</w:t>
      </w:r>
    </w:p>
    <w:p w:rsidR="009436E0" w:rsidRPr="007611D5" w:rsidRDefault="009436E0" w:rsidP="009436E0">
      <w:pPr>
        <w:pStyle w:val="NoSpacing"/>
        <w:rPr>
          <w:rFonts w:ascii="Arial" w:hAnsi="Arial" w:cs="Arial"/>
          <w:b/>
          <w:color w:val="1F497D" w:themeColor="text2"/>
          <w:sz w:val="24"/>
          <w14:textOutline w14:w="5270" w14:cap="flat" w14:cmpd="sng" w14:algn="ctr">
            <w14:solidFill>
              <w14:schemeClr w14:val="accent1">
                <w14:shade w14:val="88000"/>
                <w14:satMod w14:val="110000"/>
              </w14:schemeClr>
            </w14:solidFill>
            <w14:prstDash w14:val="solid"/>
            <w14:round/>
          </w14:textOutline>
        </w:rPr>
      </w:pPr>
    </w:p>
    <w:p w:rsidR="009436E0" w:rsidRPr="007611D5" w:rsidRDefault="009436E0" w:rsidP="00DC2F64">
      <w:pPr>
        <w:pStyle w:val="NoSpacing"/>
        <w:jc w:val="center"/>
        <w:rPr>
          <w:rFonts w:ascii="Arial" w:hAnsi="Arial" w:cs="Arial"/>
          <w:b/>
          <w:color w:val="1F497D" w:themeColor="text2"/>
          <w:sz w:val="36"/>
          <w14:textOutline w14:w="5270" w14:cap="flat" w14:cmpd="sng" w14:algn="ctr">
            <w14:solidFill>
              <w14:schemeClr w14:val="accent1">
                <w14:shade w14:val="88000"/>
                <w14:satMod w14:val="110000"/>
              </w14:schemeClr>
            </w14:solidFill>
            <w14:prstDash w14:val="solid"/>
            <w14:round/>
          </w14:textOutline>
        </w:rPr>
      </w:pPr>
      <w:r w:rsidRPr="007611D5">
        <w:rPr>
          <w:rFonts w:ascii="Arial" w:hAnsi="Arial" w:cs="Arial"/>
          <w:b/>
          <w:color w:val="1F497D" w:themeColor="text2"/>
          <w:sz w:val="36"/>
          <w14:textOutline w14:w="5270" w14:cap="flat" w14:cmpd="sng" w14:algn="ctr">
            <w14:solidFill>
              <w14:schemeClr w14:val="accent1">
                <w14:shade w14:val="88000"/>
                <w14:satMod w14:val="110000"/>
              </w14:schemeClr>
            </w14:solidFill>
            <w14:prstDash w14:val="solid"/>
            <w14:round/>
          </w14:textOutline>
        </w:rPr>
        <w:t>Your GP Practice has a Social Prescribing Link Worker</w:t>
      </w:r>
    </w:p>
    <w:p w:rsidR="00BC5B83" w:rsidRPr="009436E0" w:rsidRDefault="00BC5B83" w:rsidP="009436E0">
      <w:pPr>
        <w:pStyle w:val="NoSpacing"/>
        <w:rPr>
          <w:rFonts w:ascii="Arial" w:hAnsi="Arial" w:cs="Arial"/>
        </w:rPr>
      </w:pPr>
    </w:p>
    <w:p w:rsidR="00BC5B83" w:rsidRDefault="00BC5B83" w:rsidP="009436E0">
      <w:pPr>
        <w:pStyle w:val="NoSpacing"/>
        <w:rPr>
          <w:rFonts w:ascii="Arial" w:hAnsi="Arial" w:cs="Arial"/>
        </w:rPr>
      </w:pPr>
    </w:p>
    <w:p w:rsidR="009436E0" w:rsidRPr="00CE2E81" w:rsidRDefault="009436E0" w:rsidP="002A47A8">
      <w:pPr>
        <w:pStyle w:val="NoSpacing"/>
        <w:jc w:val="center"/>
        <w:rPr>
          <w:rFonts w:ascii="Arial" w:hAnsi="Arial" w:cs="Arial"/>
          <w:b/>
          <w:color w:val="4F81BD" w:themeColor="accent1"/>
          <w:sz w:val="24"/>
          <w14:textOutline w14:w="5270" w14:cap="flat" w14:cmpd="sng" w14:algn="ctr">
            <w14:noFill/>
            <w14:prstDash w14:val="solid"/>
            <w14:round/>
          </w14:textOutline>
        </w:rPr>
      </w:pPr>
      <w:r w:rsidRPr="00CE2E81">
        <w:rPr>
          <w:rFonts w:ascii="Arial" w:hAnsi="Arial" w:cs="Arial"/>
          <w:b/>
          <w:color w:val="4F81BD" w:themeColor="accent1"/>
          <w:sz w:val="24"/>
          <w14:textOutline w14:w="5270" w14:cap="flat" w14:cmpd="sng" w14:algn="ctr">
            <w14:noFill/>
            <w14:prstDash w14:val="solid"/>
            <w14:round/>
          </w14:textOutline>
        </w:rPr>
        <w:t>What can a Social Prescribing Link Worker do for you?</w:t>
      </w:r>
    </w:p>
    <w:p w:rsidR="009436E0" w:rsidRPr="00CE2E81" w:rsidRDefault="009436E0" w:rsidP="009436E0">
      <w:pPr>
        <w:pStyle w:val="NoSpacing"/>
        <w:rPr>
          <w:rFonts w:ascii="Arial" w:hAnsi="Arial" w:cs="Arial"/>
          <w:color w:val="4F81BD" w:themeColor="accent1"/>
        </w:rPr>
      </w:pPr>
    </w:p>
    <w:p w:rsidR="002A47A8" w:rsidRPr="00CE2E81" w:rsidRDefault="009436E0" w:rsidP="00C35CD5">
      <w:pPr>
        <w:pStyle w:val="NoSpacing"/>
        <w:numPr>
          <w:ilvl w:val="0"/>
          <w:numId w:val="1"/>
        </w:numPr>
        <w:rPr>
          <w:rFonts w:ascii="Arial" w:hAnsi="Arial" w:cs="Arial"/>
          <w:b/>
          <w:color w:val="4F81BD" w:themeColor="accent1"/>
          <w14:textOutline w14:w="5270" w14:cap="flat" w14:cmpd="sng" w14:algn="ctr">
            <w14:noFill/>
            <w14:prstDash w14:val="solid"/>
            <w14:round/>
          </w14:textOutline>
        </w:rPr>
      </w:pPr>
      <w:r w:rsidRPr="00CE2E81">
        <w:rPr>
          <w:rFonts w:ascii="Arial" w:hAnsi="Arial" w:cs="Arial"/>
          <w:b/>
          <w:color w:val="4F81BD" w:themeColor="accent1"/>
          <w14:textOutline w14:w="5270" w14:cap="flat" w14:cmpd="sng" w14:algn="ctr">
            <w14:noFill/>
            <w14:prstDash w14:val="solid"/>
            <w14:round/>
          </w14:textOutline>
        </w:rPr>
        <w:t>Discuss the problems you are facing</w:t>
      </w:r>
    </w:p>
    <w:p w:rsidR="009436E0" w:rsidRPr="00CE2E81" w:rsidRDefault="009436E0" w:rsidP="00C35CD5">
      <w:pPr>
        <w:pStyle w:val="NoSpacing"/>
        <w:numPr>
          <w:ilvl w:val="0"/>
          <w:numId w:val="1"/>
        </w:numPr>
        <w:rPr>
          <w:rFonts w:ascii="Arial" w:hAnsi="Arial" w:cs="Arial"/>
          <w:b/>
          <w:color w:val="4F81BD" w:themeColor="accent1"/>
          <w14:textOutline w14:w="5270" w14:cap="flat" w14:cmpd="sng" w14:algn="ctr">
            <w14:noFill/>
            <w14:prstDash w14:val="solid"/>
            <w14:round/>
          </w14:textOutline>
        </w:rPr>
      </w:pPr>
      <w:r w:rsidRPr="00CE2E81">
        <w:rPr>
          <w:rFonts w:ascii="Arial" w:hAnsi="Arial" w:cs="Arial"/>
          <w:b/>
          <w:color w:val="4F81BD" w:themeColor="accent1"/>
          <w14:textOutline w14:w="5270" w14:cap="flat" w14:cmpd="sng" w14:algn="ctr">
            <w14:noFill/>
            <w14:prstDash w14:val="solid"/>
            <w14:round/>
          </w14:textOutline>
        </w:rPr>
        <w:t>Explore what matters to you</w:t>
      </w:r>
    </w:p>
    <w:p w:rsidR="002A47A8" w:rsidRPr="00CE2E81" w:rsidRDefault="009436E0" w:rsidP="00C35CD5">
      <w:pPr>
        <w:pStyle w:val="NoSpacing"/>
        <w:numPr>
          <w:ilvl w:val="0"/>
          <w:numId w:val="1"/>
        </w:numPr>
        <w:rPr>
          <w:rFonts w:ascii="Arial" w:hAnsi="Arial" w:cs="Arial"/>
          <w:b/>
          <w:color w:val="4F81BD" w:themeColor="accent1"/>
          <w14:textOutline w14:w="5270" w14:cap="flat" w14:cmpd="sng" w14:algn="ctr">
            <w14:noFill/>
            <w14:prstDash w14:val="solid"/>
            <w14:round/>
          </w14:textOutline>
        </w:rPr>
      </w:pPr>
      <w:r w:rsidRPr="00CE2E81">
        <w:rPr>
          <w:rFonts w:ascii="Arial" w:hAnsi="Arial" w:cs="Arial"/>
          <w:b/>
          <w:color w:val="4F81BD" w:themeColor="accent1"/>
          <w14:textOutline w14:w="5270" w14:cap="flat" w14:cmpd="sng" w14:algn="ctr">
            <w14:noFill/>
            <w14:prstDash w14:val="solid"/>
            <w14:round/>
          </w14:textOutline>
        </w:rPr>
        <w:t>Agree your goals</w:t>
      </w:r>
    </w:p>
    <w:p w:rsidR="009436E0" w:rsidRPr="00CE2E81" w:rsidRDefault="009436E0" w:rsidP="00C35CD5">
      <w:pPr>
        <w:pStyle w:val="NoSpacing"/>
        <w:numPr>
          <w:ilvl w:val="0"/>
          <w:numId w:val="1"/>
        </w:numPr>
        <w:rPr>
          <w:rFonts w:ascii="Arial" w:hAnsi="Arial" w:cs="Arial"/>
          <w:b/>
          <w:color w:val="4F81BD" w:themeColor="accent1"/>
          <w14:textOutline w14:w="5270" w14:cap="flat" w14:cmpd="sng" w14:algn="ctr">
            <w14:noFill/>
            <w14:prstDash w14:val="solid"/>
            <w14:round/>
          </w14:textOutline>
        </w:rPr>
      </w:pPr>
      <w:r w:rsidRPr="00CE2E81">
        <w:rPr>
          <w:rFonts w:ascii="Arial" w:hAnsi="Arial" w:cs="Arial"/>
          <w:b/>
          <w:color w:val="4F81BD" w:themeColor="accent1"/>
          <w14:textOutline w14:w="5270" w14:cap="flat" w14:cmpd="sng" w14:algn="ctr">
            <w14:noFill/>
            <w14:prstDash w14:val="solid"/>
            <w14:round/>
          </w14:textOutline>
        </w:rPr>
        <w:t>Find local services and activities</w:t>
      </w:r>
    </w:p>
    <w:p w:rsidR="009436E0" w:rsidRPr="00CE2E81" w:rsidRDefault="009436E0" w:rsidP="00C35CD5">
      <w:pPr>
        <w:pStyle w:val="NoSpacing"/>
        <w:numPr>
          <w:ilvl w:val="0"/>
          <w:numId w:val="1"/>
        </w:numPr>
        <w:rPr>
          <w:rFonts w:ascii="Arial" w:hAnsi="Arial" w:cs="Arial"/>
          <w:b/>
          <w:color w:val="4F81BD" w:themeColor="accent1"/>
          <w14:textOutline w14:w="5270" w14:cap="flat" w14:cmpd="sng" w14:algn="ctr">
            <w14:noFill/>
            <w14:prstDash w14:val="solid"/>
            <w14:round/>
          </w14:textOutline>
        </w:rPr>
      </w:pPr>
      <w:r w:rsidRPr="00CE2E81">
        <w:rPr>
          <w:rFonts w:ascii="Arial" w:hAnsi="Arial" w:cs="Arial"/>
          <w:b/>
          <w:color w:val="4F81BD" w:themeColor="accent1"/>
          <w14:textOutline w14:w="5270" w14:cap="flat" w14:cmpd="sng" w14:algn="ctr">
            <w14:noFill/>
            <w14:prstDash w14:val="solid"/>
            <w14:round/>
          </w14:textOutline>
        </w:rPr>
        <w:t>Help you to access the local services and activities</w:t>
      </w:r>
    </w:p>
    <w:p w:rsidR="00195AA3" w:rsidRDefault="00195AA3" w:rsidP="009436E0">
      <w:pPr>
        <w:pStyle w:val="NoSpacing"/>
        <w:rPr>
          <w:rFonts w:ascii="Arial" w:hAnsi="Arial" w:cs="Arial"/>
        </w:rPr>
      </w:pPr>
    </w:p>
    <w:p w:rsidR="00195AA3" w:rsidRDefault="00195AA3" w:rsidP="009436E0">
      <w:pPr>
        <w:pStyle w:val="NoSpacing"/>
        <w:rPr>
          <w:rFonts w:ascii="Arial" w:hAnsi="Arial" w:cs="Arial"/>
        </w:rPr>
      </w:pPr>
    </w:p>
    <w:p w:rsidR="00195AA3" w:rsidRPr="00D9390C" w:rsidRDefault="00195AA3" w:rsidP="00D9390C">
      <w:pPr>
        <w:pStyle w:val="NoSpacing"/>
        <w:jc w:val="center"/>
        <w:rPr>
          <w:rFonts w:ascii="Arial" w:hAnsi="Arial" w:cs="Arial"/>
          <w:b/>
          <w:color w:val="CC0066"/>
          <w14:textOutline w14:w="5270" w14:cap="flat" w14:cmpd="sng" w14:algn="ctr">
            <w14:noFill/>
            <w14:prstDash w14:val="solid"/>
            <w14:round/>
          </w14:textOutline>
        </w:rPr>
      </w:pPr>
      <w:r w:rsidRPr="00D9390C">
        <w:rPr>
          <w:rFonts w:ascii="Arial" w:hAnsi="Arial" w:cs="Arial"/>
          <w:b/>
          <w:color w:val="CC0066"/>
          <w14:textOutline w14:w="5270" w14:cap="flat" w14:cmpd="sng" w14:algn="ctr">
            <w14:noFill/>
            <w14:prstDash w14:val="solid"/>
            <w14:round/>
          </w14:textOutline>
        </w:rPr>
        <w:t>Social Prescribing Link Workers can help link you to local groups and activities, help you make positive lifestyle changes, learn new skills and refer you into community health services and social care if necessary.</w:t>
      </w:r>
    </w:p>
    <w:p w:rsidR="00195AA3" w:rsidRPr="00D9390C" w:rsidRDefault="00195AA3" w:rsidP="00D9390C">
      <w:pPr>
        <w:pStyle w:val="NoSpacing"/>
        <w:jc w:val="center"/>
        <w:rPr>
          <w:rFonts w:ascii="Arial" w:hAnsi="Arial" w:cs="Arial"/>
          <w:b/>
          <w:color w:val="CC0066"/>
          <w14:textOutline w14:w="5270" w14:cap="flat" w14:cmpd="sng" w14:algn="ctr">
            <w14:noFill/>
            <w14:prstDash w14:val="solid"/>
            <w14:round/>
          </w14:textOutline>
        </w:rPr>
      </w:pPr>
      <w:r w:rsidRPr="00D9390C">
        <w:rPr>
          <w:rFonts w:ascii="Arial" w:hAnsi="Arial" w:cs="Arial"/>
          <w:b/>
          <w:color w:val="CC0066"/>
          <w14:textOutline w14:w="5270" w14:cap="flat" w14:cmpd="sng" w14:algn="ctr">
            <w14:noFill/>
            <w14:prstDash w14:val="solid"/>
            <w14:round/>
          </w14:textOutline>
        </w:rPr>
        <w:t>Social Prescribing Link Workers can also signpost you to the relevant support for topics such as employment, training, benefits, housing and legal advice.</w:t>
      </w:r>
    </w:p>
    <w:p w:rsidR="0004611E" w:rsidRDefault="0004611E" w:rsidP="00195AA3">
      <w:pPr>
        <w:pStyle w:val="NoSpacing"/>
        <w:rPr>
          <w:rFonts w:ascii="Arial" w:hAnsi="Arial" w:cs="Arial"/>
        </w:rPr>
      </w:pPr>
    </w:p>
    <w:p w:rsidR="00CE2E81" w:rsidRDefault="0004611E" w:rsidP="00CE2E81">
      <w:pPr>
        <w:pStyle w:val="NoSpacing"/>
        <w:jc w:val="center"/>
        <w:rPr>
          <w:rFonts w:ascii="Arial" w:hAnsi="Arial" w:cs="Arial"/>
          <w:b/>
          <w:color w:val="33CC33"/>
          <w14:textOutline w14:w="5270" w14:cap="flat" w14:cmpd="sng" w14:algn="ctr">
            <w14:noFill/>
            <w14:prstDash w14:val="solid"/>
            <w14:round/>
          </w14:textOutline>
        </w:rPr>
      </w:pPr>
      <w:r w:rsidRPr="00CE2E81">
        <w:rPr>
          <w:rFonts w:ascii="Arial" w:hAnsi="Arial" w:cs="Arial"/>
          <w:b/>
          <w:color w:val="33CC33"/>
          <w14:textOutline w14:w="5270" w14:cap="flat" w14:cmpd="sng" w14:algn="ctr">
            <w14:noFill/>
            <w14:prstDash w14:val="solid"/>
            <w14:round/>
          </w14:textOutline>
        </w:rPr>
        <w:t xml:space="preserve">Social prescribing can link you with many services in your community to help. </w:t>
      </w:r>
    </w:p>
    <w:p w:rsidR="0004611E" w:rsidRPr="00CE2E81" w:rsidRDefault="0004611E" w:rsidP="00CE2E81">
      <w:pPr>
        <w:pStyle w:val="NoSpacing"/>
        <w:jc w:val="center"/>
        <w:rPr>
          <w:rFonts w:ascii="Arial" w:hAnsi="Arial" w:cs="Arial"/>
          <w:b/>
          <w:color w:val="33CC33"/>
          <w14:textOutline w14:w="5270" w14:cap="flat" w14:cmpd="sng" w14:algn="ctr">
            <w14:noFill/>
            <w14:prstDash w14:val="solid"/>
            <w14:round/>
          </w14:textOutline>
        </w:rPr>
      </w:pPr>
      <w:r w:rsidRPr="00CE2E81">
        <w:rPr>
          <w:rFonts w:ascii="Arial" w:hAnsi="Arial" w:cs="Arial"/>
          <w:b/>
          <w:color w:val="33CC33"/>
          <w14:textOutline w14:w="5270" w14:cap="flat" w14:cmpd="sng" w14:algn="ctr">
            <w14:noFill/>
            <w14:prstDash w14:val="solid"/>
            <w14:round/>
          </w14:textOutline>
        </w:rPr>
        <w:t>These may include:</w:t>
      </w:r>
    </w:p>
    <w:p w:rsidR="0004611E" w:rsidRPr="00CE2E81" w:rsidRDefault="0004611E" w:rsidP="00CE2E81">
      <w:pPr>
        <w:pStyle w:val="NoSpacing"/>
        <w:jc w:val="center"/>
        <w:rPr>
          <w:rFonts w:ascii="Arial" w:hAnsi="Arial" w:cs="Arial"/>
          <w:b/>
          <w:color w:val="33CC33"/>
          <w14:textOutline w14:w="5270" w14:cap="flat" w14:cmpd="sng" w14:algn="ctr">
            <w14:noFill/>
            <w14:prstDash w14:val="solid"/>
            <w14:round/>
          </w14:textOutline>
        </w:rPr>
      </w:pPr>
      <w:r w:rsidRPr="00CE2E81">
        <w:rPr>
          <w:rFonts w:ascii="Arial" w:hAnsi="Arial" w:cs="Arial"/>
          <w:b/>
          <w:color w:val="33CC33"/>
          <w14:textOutline w14:w="5270" w14:cap="flat" w14:cmpd="sng" w14:algn="ctr">
            <w14:noFill/>
            <w14:prstDash w14:val="solid"/>
            <w14:round/>
          </w14:textOutline>
        </w:rPr>
        <w:t>Healthy lifestyles and active lives • Arts, music, outdoors and creativity • Befriending, counselling and other support groups • Housing, benefits and financial support and advice • Employment, training and volunteering • Education and learning • Getting involved in local groups and activities • Accessing specialist services and support.</w:t>
      </w:r>
    </w:p>
    <w:p w:rsidR="00195AA3" w:rsidRDefault="00195AA3" w:rsidP="009436E0">
      <w:pPr>
        <w:pStyle w:val="NoSpacing"/>
        <w:rPr>
          <w:rFonts w:ascii="Arial" w:hAnsi="Arial" w:cs="Arial"/>
        </w:rPr>
      </w:pPr>
    </w:p>
    <w:p w:rsidR="009436E0" w:rsidRDefault="009436E0" w:rsidP="009436E0">
      <w:pPr>
        <w:pStyle w:val="NoSpacing"/>
        <w:rPr>
          <w:rFonts w:ascii="Arial" w:hAnsi="Arial" w:cs="Arial"/>
        </w:rPr>
      </w:pPr>
    </w:p>
    <w:p w:rsidR="009436E0" w:rsidRDefault="009436E0" w:rsidP="009436E0">
      <w:pPr>
        <w:pStyle w:val="NoSpacing"/>
        <w:rPr>
          <w:rFonts w:ascii="Arial" w:hAnsi="Arial" w:cs="Arial"/>
        </w:rPr>
      </w:pPr>
    </w:p>
    <w:p w:rsidR="009436E0" w:rsidRDefault="009436E0" w:rsidP="009436E0">
      <w:pPr>
        <w:pStyle w:val="NoSpacing"/>
        <w:rPr>
          <w:rFonts w:ascii="Arial" w:hAnsi="Arial" w:cs="Arial"/>
        </w:rPr>
      </w:pPr>
    </w:p>
    <w:p w:rsidR="009436E0" w:rsidRDefault="009436E0" w:rsidP="008376A9">
      <w:pPr>
        <w:jc w:val="center"/>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pPr>
      <w:r w:rsidRPr="008C0301">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t>If you think that yo</w:t>
      </w:r>
      <w:r w:rsidR="000E6279">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t>u would benefit from our</w:t>
      </w:r>
      <w:r w:rsidRPr="008C0301">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t xml:space="preserve"> help and support please </w:t>
      </w:r>
      <w:r w:rsidR="0045349A">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t xml:space="preserve">call the surgery and ask to be referred to the Social Prescribing Team. </w:t>
      </w:r>
    </w:p>
    <w:p w:rsidR="009436E0" w:rsidRPr="00244569" w:rsidRDefault="00244569" w:rsidP="00244569">
      <w:pPr>
        <w:jc w:val="center"/>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1F497D" w:themeColor="text2"/>
          <w:sz w:val="32"/>
          <w14:textOutline w14:w="5270" w14:cap="flat" w14:cmpd="sng" w14:algn="ctr">
            <w14:solidFill>
              <w14:schemeClr w14:val="accent1">
                <w14:shade w14:val="88000"/>
                <w14:satMod w14:val="110000"/>
              </w14:schemeClr>
            </w14:solidFill>
            <w14:prstDash w14:val="solid"/>
            <w14:round/>
          </w14:textOutline>
        </w:rPr>
        <w:t>You can also email: selicb.socialpwoodlands@nhs.net</w:t>
      </w:r>
    </w:p>
    <w:sectPr w:rsidR="009436E0" w:rsidRPr="00244569" w:rsidSect="00CE2E81">
      <w:pgSz w:w="11906" w:h="16838"/>
      <w:pgMar w:top="102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F30FC"/>
    <w:multiLevelType w:val="hybridMultilevel"/>
    <w:tmpl w:val="BF08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0A173C"/>
    <w:multiLevelType w:val="hybridMultilevel"/>
    <w:tmpl w:val="1976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E0"/>
    <w:rsid w:val="0004611E"/>
    <w:rsid w:val="000E6279"/>
    <w:rsid w:val="00195AA3"/>
    <w:rsid w:val="00244569"/>
    <w:rsid w:val="002A47A8"/>
    <w:rsid w:val="002F10D9"/>
    <w:rsid w:val="003E1EF4"/>
    <w:rsid w:val="0045349A"/>
    <w:rsid w:val="004A3562"/>
    <w:rsid w:val="007611D5"/>
    <w:rsid w:val="008376A9"/>
    <w:rsid w:val="00892C25"/>
    <w:rsid w:val="008C0301"/>
    <w:rsid w:val="008F03BE"/>
    <w:rsid w:val="009436E0"/>
    <w:rsid w:val="009874C2"/>
    <w:rsid w:val="00B83D18"/>
    <w:rsid w:val="00BA753A"/>
    <w:rsid w:val="00BC5B83"/>
    <w:rsid w:val="00C13FFA"/>
    <w:rsid w:val="00C35CD5"/>
    <w:rsid w:val="00C469DB"/>
    <w:rsid w:val="00C55F59"/>
    <w:rsid w:val="00CE2E81"/>
    <w:rsid w:val="00D9390C"/>
    <w:rsid w:val="00DC2F64"/>
    <w:rsid w:val="00F7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2D7F5-FAD0-4090-8884-9A8D65D9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Bexley Clinical Commissioning Group</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Crabtree</dc:creator>
  <cp:lastModifiedBy>emis2000</cp:lastModifiedBy>
  <cp:revision>2</cp:revision>
  <dcterms:created xsi:type="dcterms:W3CDTF">2023-04-25T10:11:00Z</dcterms:created>
  <dcterms:modified xsi:type="dcterms:W3CDTF">2023-04-25T10:11:00Z</dcterms:modified>
</cp:coreProperties>
</file>